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国家级一流本科课程申报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附件材料清单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课程负责人的10分钟“说课”视频（必须提供）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  <w:t>统一录制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教学设计样例说明（必须提供）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</w:rPr>
        <w:t>课程负责人签字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  <w:t>注：以下3-9：先由学院教学院长签字，再到教务处412统一盖章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最近一学期的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教学日历（必须提供）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（申报学校教务处盖章。）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最近一学期的测验、考试（考核）及答案（成果等）（必须提供）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（申报学校教务处盖章。）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最近两学期的学生成绩分布统计（必须提供）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（申报学校教务处盖章。）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最近两学期的学生在线学习数据（仅混合式课程必须提供）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要求课程所在平台提供，加盖平台公章；再加盖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申报学校教务处盖章。）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最近一学期的课程教案（选择性提供）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</w:rPr>
        <w:t>课程负责人签字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最近一学期学生评教结果统计（选择性提供）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（申报学校教务处盖章。）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最近一次学校对课堂教学评价（选择性提供）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（申报学校教务处盖章。）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教学（课堂或实践）实录视频（选择性提供）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  <w:t>统一录制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482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</w:rPr>
        <w:t>其他材料，不超过2份（选择性提供）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  <w:t>如各类获奖、荣誉，专家鉴定意见等，建议提供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以上材料均可能在网上公开，请严格审查，确保不违反有关法律及保密规定。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214C9"/>
    <w:rsid w:val="0ED94F64"/>
    <w:rsid w:val="1A783E68"/>
    <w:rsid w:val="28E662AA"/>
    <w:rsid w:val="45E214C9"/>
    <w:rsid w:val="5323461D"/>
    <w:rsid w:val="55D14281"/>
    <w:rsid w:val="59691FF7"/>
    <w:rsid w:val="5E14665F"/>
    <w:rsid w:val="6AAA119F"/>
    <w:rsid w:val="6F55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2019-11-22T04:36:00Z</dcterms:created>
  <dc:creator>Administrator</dc:creator>
  <cp:lastModifiedBy>兵兵的兜兜</cp:lastModifiedBy>
  <cp:lastPrinted>2019-11-22T05:56:00Z</cp:lastPrinted>
  <dcterms:modified xsi:type="dcterms:W3CDTF">2020-11-18T06:09:06Z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