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支付宝（手机版）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“国家开发银行助学贷款”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还款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outlineLvl w:val="9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一、登陆</w:t>
      </w:r>
      <w:r>
        <w:rPr>
          <w:rFonts w:hint="eastAsia" w:ascii="黑体" w:hAnsi="黑体" w:eastAsia="黑体"/>
          <w:sz w:val="30"/>
          <w:szCs w:val="30"/>
          <w:lang w:eastAsia="zh-CN"/>
        </w:rPr>
        <w:t>手机</w:t>
      </w:r>
      <w:r>
        <w:rPr>
          <w:rFonts w:hint="eastAsia" w:ascii="黑体" w:hAnsi="黑体" w:eastAsia="黑体"/>
          <w:sz w:val="30"/>
          <w:szCs w:val="30"/>
        </w:rPr>
        <w:t>支付宝app,选择“更多”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drawing>
          <wp:inline distT="0" distB="0" distL="0" distR="0">
            <wp:extent cx="4812030" cy="7497445"/>
            <wp:effectExtent l="0" t="0" r="762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030" cy="749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二、选择便民生活中的“生活号”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drawing>
          <wp:inline distT="0" distB="0" distL="0" distR="0">
            <wp:extent cx="4983480" cy="7559040"/>
            <wp:effectExtent l="0" t="0" r="762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三、在搜索栏输入“国家开发银行助学贷款”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drawing>
          <wp:inline distT="0" distB="0" distL="0" distR="0">
            <wp:extent cx="4983480" cy="836676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36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四、选择“国家开发银行助学贷款”生活号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drawing>
          <wp:inline distT="0" distB="0" distL="0" distR="0">
            <wp:extent cx="4983480" cy="834390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3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五、点击“关注”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drawing>
          <wp:inline distT="0" distB="0" distL="0" distR="0">
            <wp:extent cx="4983480" cy="8130540"/>
            <wp:effectExtent l="0" t="0" r="762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13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六、进入查看“国家开发银行助学贷款”生活号</w:t>
      </w:r>
    </w:p>
    <w:p>
      <w:pPr>
        <w:rPr>
          <w:rFonts w:hint="eastAsia"/>
        </w:rPr>
      </w:pPr>
      <w:r>
        <w:drawing>
          <wp:inline distT="0" distB="0" distL="0" distR="0">
            <wp:extent cx="4983480" cy="7901940"/>
            <wp:effectExtent l="0" t="0" r="762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790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  <w:lang w:eastAsia="zh-CN"/>
        </w:rPr>
        <w:t>也可以</w:t>
      </w:r>
      <w:r>
        <w:rPr>
          <w:rFonts w:hint="eastAsia" w:ascii="黑体" w:hAnsi="黑体" w:eastAsia="黑体"/>
          <w:b/>
          <w:sz w:val="30"/>
          <w:szCs w:val="30"/>
        </w:rPr>
        <w:t>在支付宝APP内直接扫描二维码关注</w:t>
      </w:r>
    </w:p>
    <w:p>
      <w:pPr>
        <w:jc w:val="center"/>
        <w:rPr>
          <w:rFonts w:hint="eastAsia" w:ascii="黑体" w:hAnsi="黑体" w:eastAsia="黑体"/>
          <w:b/>
          <w:sz w:val="30"/>
          <w:szCs w:val="30"/>
        </w:rPr>
      </w:pPr>
    </w:p>
    <w:p>
      <w:pPr>
        <w:jc w:val="center"/>
        <w:rPr>
          <w:rFonts w:hint="eastAsia" w:ascii="黑体" w:hAnsi="黑体" w:eastAsia="黑体"/>
          <w:b/>
          <w:sz w:val="30"/>
          <w:szCs w:val="30"/>
        </w:rPr>
      </w:pPr>
    </w:p>
    <w:p>
      <w:r>
        <w:drawing>
          <wp:inline distT="0" distB="0" distL="0" distR="0">
            <wp:extent cx="5274310" cy="2585085"/>
            <wp:effectExtent l="0" t="0" r="2540" b="5715"/>
            <wp:docPr id="1" name="图片 1" descr="C:\Users\CDB\AppData\Local\Microsoft\Windows\INetCache\Content.Word\1525918323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CDB\AppData\Local\Microsoft\Windows\INetCache\Content.Word\152591832346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989"/>
    <w:rsid w:val="000E5BA4"/>
    <w:rsid w:val="0021354D"/>
    <w:rsid w:val="00626989"/>
    <w:rsid w:val="00681088"/>
    <w:rsid w:val="0070141A"/>
    <w:rsid w:val="007D021A"/>
    <w:rsid w:val="00995AFD"/>
    <w:rsid w:val="00A9289D"/>
    <w:rsid w:val="00CA0E2C"/>
    <w:rsid w:val="00FC74A3"/>
    <w:rsid w:val="02280B27"/>
    <w:rsid w:val="33B55680"/>
    <w:rsid w:val="39675F39"/>
    <w:rsid w:val="3D2563A1"/>
    <w:rsid w:val="6FDF242C"/>
    <w:rsid w:val="77D8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</Words>
  <Characters>137</Characters>
  <Lines>1</Lines>
  <Paragraphs>1</Paragraphs>
  <TotalTime>1</TotalTime>
  <ScaleCrop>false</ScaleCrop>
  <LinksUpToDate>false</LinksUpToDate>
  <CharactersWithSpaces>159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2018-05-10T00:52:00Z</dcterms:created>
  <dc:creator>CDB</dc:creator>
  <cp:lastModifiedBy>Administrator</cp:lastModifiedBy>
  <dcterms:modified xsi:type="dcterms:W3CDTF">2018-05-10T07:50:02Z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